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 xml:space="preserve">Утверждено </w:t>
      </w: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решением совета депутатов</w:t>
      </w: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от _________г. № _____</w:t>
      </w:r>
    </w:p>
    <w:p w:rsidR="00734B22" w:rsidRPr="00BD741F" w:rsidRDefault="00734B22" w:rsidP="00734B22">
      <w:pPr>
        <w:spacing w:after="0" w:line="240" w:lineRule="auto"/>
        <w:ind w:left="6521"/>
        <w:rPr>
          <w:rFonts w:ascii="Times New Roman" w:hAnsi="Times New Roman" w:cs="Times New Roman"/>
          <w:sz w:val="24"/>
          <w:szCs w:val="24"/>
        </w:rPr>
      </w:pPr>
    </w:p>
    <w:p w:rsidR="00734B22" w:rsidRPr="00BD741F" w:rsidRDefault="00734B22" w:rsidP="00734B22">
      <w:pPr>
        <w:spacing w:after="0" w:line="240" w:lineRule="auto"/>
        <w:ind w:left="6521"/>
        <w:rPr>
          <w:rFonts w:ascii="Times New Roman" w:hAnsi="Times New Roman" w:cs="Times New Roman"/>
          <w:sz w:val="24"/>
          <w:szCs w:val="24"/>
        </w:rPr>
      </w:pPr>
      <w:r w:rsidRPr="00BD741F">
        <w:rPr>
          <w:rFonts w:ascii="Times New Roman" w:hAnsi="Times New Roman" w:cs="Times New Roman"/>
          <w:sz w:val="24"/>
          <w:szCs w:val="24"/>
        </w:rPr>
        <w:t xml:space="preserve">Приложение № </w:t>
      </w:r>
      <w:r>
        <w:rPr>
          <w:rFonts w:ascii="Times New Roman" w:hAnsi="Times New Roman" w:cs="Times New Roman"/>
          <w:sz w:val="24"/>
          <w:szCs w:val="24"/>
        </w:rPr>
        <w:t>9</w:t>
      </w:r>
      <w:r w:rsidRPr="00BD741F">
        <w:rPr>
          <w:rFonts w:ascii="Times New Roman" w:hAnsi="Times New Roman" w:cs="Times New Roman"/>
          <w:sz w:val="24"/>
          <w:szCs w:val="24"/>
        </w:rPr>
        <w:t xml:space="preserve"> </w:t>
      </w:r>
    </w:p>
    <w:p w:rsidR="00734B22" w:rsidRPr="00F60064" w:rsidRDefault="00734B22" w:rsidP="00734B22">
      <w:pPr>
        <w:jc w:val="right"/>
        <w:rPr>
          <w:rFonts w:ascii="Times New Roman" w:eastAsia="Times New Roman" w:hAnsi="Times New Roman" w:cs="Times New Roman"/>
          <w:sz w:val="24"/>
          <w:szCs w:val="24"/>
          <w:lang w:eastAsia="ru-RU"/>
        </w:rPr>
      </w:pPr>
    </w:p>
    <w:p w:rsidR="00734B22" w:rsidRPr="00F60064" w:rsidRDefault="00734B22" w:rsidP="00734B22">
      <w:pPr>
        <w:jc w:val="center"/>
        <w:rPr>
          <w:rFonts w:ascii="Times New Roman" w:eastAsia="Times New Roman" w:hAnsi="Times New Roman" w:cs="Times New Roman"/>
          <w:b/>
          <w:bCs/>
          <w:sz w:val="24"/>
          <w:szCs w:val="24"/>
          <w:lang w:eastAsia="ru-RU"/>
        </w:rPr>
      </w:pPr>
      <w:r w:rsidRPr="00F60064">
        <w:rPr>
          <w:rFonts w:ascii="Times New Roman" w:eastAsia="Times New Roman" w:hAnsi="Times New Roman" w:cs="Times New Roman"/>
          <w:b/>
          <w:bCs/>
          <w:sz w:val="24"/>
          <w:szCs w:val="24"/>
          <w:lang w:eastAsia="ru-RU"/>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Сосновоборского городского округа на 202</w:t>
      </w:r>
      <w:r w:rsidR="00EC2C3D">
        <w:rPr>
          <w:rFonts w:ascii="Times New Roman" w:eastAsia="Times New Roman" w:hAnsi="Times New Roman" w:cs="Times New Roman"/>
          <w:b/>
          <w:bCs/>
          <w:sz w:val="24"/>
          <w:szCs w:val="24"/>
          <w:lang w:eastAsia="ru-RU"/>
        </w:rPr>
        <w:t>6</w:t>
      </w:r>
      <w:r w:rsidRPr="00F60064">
        <w:rPr>
          <w:rFonts w:ascii="Times New Roman" w:eastAsia="Times New Roman" w:hAnsi="Times New Roman" w:cs="Times New Roman"/>
          <w:b/>
          <w:bCs/>
          <w:sz w:val="24"/>
          <w:szCs w:val="24"/>
          <w:lang w:eastAsia="ru-RU"/>
        </w:rPr>
        <w:t xml:space="preserve"> год.</w:t>
      </w:r>
    </w:p>
    <w:p w:rsidR="00C257E5" w:rsidRDefault="00734B22" w:rsidP="00C257E5">
      <w:pPr>
        <w:spacing w:after="0"/>
        <w:jc w:val="center"/>
        <w:rPr>
          <w:rFonts w:ascii="Times New Roman" w:eastAsia="Times New Roman" w:hAnsi="Times New Roman" w:cs="Times New Roman"/>
          <w:b/>
          <w:bCs/>
          <w:sz w:val="24"/>
          <w:szCs w:val="24"/>
          <w:lang w:eastAsia="ru-RU"/>
        </w:rPr>
      </w:pP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Pr="00F60064">
        <w:rPr>
          <w:rFonts w:ascii="Times New Roman" w:eastAsia="Times New Roman" w:hAnsi="Times New Roman" w:cs="Times New Roman"/>
          <w:b/>
          <w:bCs/>
          <w:sz w:val="24"/>
          <w:szCs w:val="24"/>
          <w:lang w:eastAsia="ru-RU"/>
        </w:rPr>
        <w:tab/>
      </w:r>
      <w:r w:rsidR="00DA5D4C">
        <w:rPr>
          <w:rFonts w:ascii="Times New Roman" w:eastAsia="Times New Roman" w:hAnsi="Times New Roman" w:cs="Times New Roman"/>
          <w:b/>
          <w:bCs/>
          <w:sz w:val="24"/>
          <w:szCs w:val="24"/>
          <w:lang w:eastAsia="ru-RU"/>
        </w:rPr>
        <w:t xml:space="preserve">                      </w:t>
      </w:r>
      <w:r w:rsidRPr="00F60064">
        <w:rPr>
          <w:rFonts w:ascii="Times New Roman" w:eastAsia="Times New Roman" w:hAnsi="Times New Roman" w:cs="Times New Roman"/>
          <w:b/>
          <w:bCs/>
          <w:sz w:val="24"/>
          <w:szCs w:val="24"/>
          <w:lang w:eastAsia="ru-RU"/>
        </w:rPr>
        <w:t>(руб.)</w:t>
      </w:r>
    </w:p>
    <w:tbl>
      <w:tblPr>
        <w:tblW w:w="10082" w:type="dxa"/>
        <w:tblInd w:w="-318" w:type="dxa"/>
        <w:tblLook w:val="04A0" w:firstRow="1" w:lastRow="0" w:firstColumn="1" w:lastColumn="0" w:noHBand="0" w:noVBand="1"/>
      </w:tblPr>
      <w:tblGrid>
        <w:gridCol w:w="5103"/>
        <w:gridCol w:w="443"/>
        <w:gridCol w:w="494"/>
        <w:gridCol w:w="1472"/>
        <w:gridCol w:w="616"/>
        <w:gridCol w:w="1954"/>
      </w:tblGrid>
      <w:tr w:rsidR="00DD26CF" w:rsidRPr="00DD26CF" w:rsidTr="006A7432">
        <w:trPr>
          <w:trHeight w:val="300"/>
        </w:trPr>
        <w:tc>
          <w:tcPr>
            <w:tcW w:w="5103" w:type="dxa"/>
            <w:tcBorders>
              <w:top w:val="single" w:sz="4" w:space="0" w:color="auto"/>
              <w:left w:val="single" w:sz="4" w:space="0" w:color="auto"/>
              <w:bottom w:val="nil"/>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Наименование</w:t>
            </w:r>
          </w:p>
        </w:tc>
        <w:tc>
          <w:tcPr>
            <w:tcW w:w="443" w:type="dxa"/>
            <w:tcBorders>
              <w:top w:val="single" w:sz="4" w:space="0" w:color="auto"/>
              <w:left w:val="nil"/>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Рз</w:t>
            </w:r>
          </w:p>
        </w:tc>
        <w:tc>
          <w:tcPr>
            <w:tcW w:w="494" w:type="dxa"/>
            <w:tcBorders>
              <w:top w:val="single" w:sz="4" w:space="0" w:color="auto"/>
              <w:left w:val="nil"/>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ПР</w:t>
            </w:r>
          </w:p>
        </w:tc>
        <w:tc>
          <w:tcPr>
            <w:tcW w:w="1472" w:type="dxa"/>
            <w:tcBorders>
              <w:top w:val="single" w:sz="4" w:space="0" w:color="auto"/>
              <w:left w:val="nil"/>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ЦСР</w:t>
            </w:r>
          </w:p>
        </w:tc>
        <w:tc>
          <w:tcPr>
            <w:tcW w:w="616" w:type="dxa"/>
            <w:tcBorders>
              <w:top w:val="single" w:sz="4" w:space="0" w:color="auto"/>
              <w:left w:val="nil"/>
              <w:bottom w:val="nil"/>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ВР</w:t>
            </w:r>
          </w:p>
        </w:tc>
        <w:tc>
          <w:tcPr>
            <w:tcW w:w="1954" w:type="dxa"/>
            <w:tcBorders>
              <w:top w:val="single" w:sz="4" w:space="0" w:color="auto"/>
              <w:left w:val="nil"/>
              <w:bottom w:val="nil"/>
              <w:right w:val="single" w:sz="4" w:space="0" w:color="auto"/>
            </w:tcBorders>
            <w:shd w:val="clear" w:color="auto" w:fill="auto"/>
            <w:vAlign w:val="center"/>
            <w:hideMark/>
          </w:tcPr>
          <w:p w:rsidR="00DD26CF" w:rsidRPr="00DD26CF" w:rsidRDefault="00DD26CF" w:rsidP="00DD26CF">
            <w:pPr>
              <w:spacing w:after="0" w:line="240" w:lineRule="auto"/>
              <w:jc w:val="center"/>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Сумма</w:t>
            </w:r>
          </w:p>
        </w:tc>
      </w:tr>
      <w:tr w:rsidR="00DD26CF" w:rsidRPr="00DD26CF" w:rsidTr="006A7432">
        <w:trPr>
          <w:trHeight w:val="300"/>
        </w:trPr>
        <w:tc>
          <w:tcPr>
            <w:tcW w:w="51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ОБЩЕГОСУДАРСТВЕННЫЕ ВОПРОСЫ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single" w:sz="4" w:space="0" w:color="auto"/>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single" w:sz="4" w:space="0" w:color="auto"/>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607 808 361,92</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6 294 248,00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главы муниципального образования Сосновоборский городской округ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6 294 248,00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главы муниципального образования Сосновоборский городской округ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6 294 248,00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6 294 248,00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4 372 925,00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600 700,00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88.1.00.00110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1 320 623,00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14 182 502,00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аппарата Совета депутатов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11 640 743,00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аппарата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11 640 743,00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11 640 743,00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8 940 663,00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88.3.00.00110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2 700 080,00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2 541 759,00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1 746 097,00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1 746 097,00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34 258,00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государственных (муниципальных) органов привлекаемым лицам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1 711 839,00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789 120,00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789 120,00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789 120,00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6 542,00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6 542,00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6 542,00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224 500 935,00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217 705 869,00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217 705 869,00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217 705 869,00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167 208 809,00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50 497 060,00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Другие расходы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6 795 066,00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2 406 690,00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2 406 690,00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1 939 971,00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466 719,00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4 369 668,00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4 369 668,00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4 369 668,00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18 708,00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18 708,00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прочих налогов, сборов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17 304,00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Судебная система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109 100,00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6A7432" w:rsidP="00DD26CF">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 осуществление государственных </w:t>
            </w:r>
            <w:r w:rsidR="00DD26CF" w:rsidRPr="00DD26CF">
              <w:rPr>
                <w:rFonts w:ascii="Times New Roman" w:eastAsia="Times New Roman" w:hAnsi="Times New Roman" w:cs="Times New Roman"/>
                <w:sz w:val="20"/>
                <w:szCs w:val="20"/>
                <w:lang w:eastAsia="ru-RU"/>
              </w:rPr>
              <w:t>полномочий по составлению(изменению) списков кандидатов в присяжные заседатели Федеральных судов общей юрисдикции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109 100,00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xml:space="preserve">на осуществление </w:t>
            </w:r>
            <w:r w:rsidR="006A7432">
              <w:rPr>
                <w:rFonts w:ascii="Times New Roman" w:eastAsia="Times New Roman" w:hAnsi="Times New Roman" w:cs="Times New Roman"/>
                <w:sz w:val="20"/>
                <w:szCs w:val="20"/>
                <w:lang w:eastAsia="ru-RU"/>
              </w:rPr>
              <w:t>государственных</w:t>
            </w:r>
            <w:r w:rsidR="006A7432" w:rsidRPr="00DD26CF">
              <w:rPr>
                <w:rFonts w:ascii="Times New Roman" w:eastAsia="Times New Roman" w:hAnsi="Times New Roman" w:cs="Times New Roman"/>
                <w:sz w:val="20"/>
                <w:szCs w:val="20"/>
                <w:lang w:eastAsia="ru-RU"/>
              </w:rPr>
              <w:t xml:space="preserve"> </w:t>
            </w:r>
            <w:r w:rsidRPr="00DD26CF">
              <w:rPr>
                <w:rFonts w:ascii="Times New Roman" w:eastAsia="Times New Roman" w:hAnsi="Times New Roman" w:cs="Times New Roman"/>
                <w:sz w:val="20"/>
                <w:szCs w:val="20"/>
                <w:lang w:eastAsia="ru-RU"/>
              </w:rPr>
              <w:t>полномочий по составлению(изменению) списков кандидатов в присяжные заседатели Федеральных судов общей юрисдикции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109 100,00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109 100,00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88.0.00.51200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109 100,00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42 607 594,00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34 707 245,00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34 707 245,00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34 707 245,00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26 656 869,00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8 050 376,00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2 103 811,00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170 695,00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170 695,00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170 695,00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1 924 942,00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1 924 942,00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1 924 942,00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8 174,00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8 174,00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8 174,00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5 796 538,00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5 609 838,00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5 609 838,00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4 023 745,00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370 923,00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1 215 170,00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186 590,00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186 590,00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186 590,00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Резервные фонды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Резервный фонд администрации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Резервный фонд администрации Сосновоборского городского округа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Резервные средства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88.9.00.00010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общегосударственные вопросы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280 113 982,92</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Приобретение замков, для помещений муниципального жилищного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Приобретение замков, для помещений муниципального жилищного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01.4.07.60090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Инвентаризация, строительная-техническая экспертиза объектов муниципального недвижимого имущества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56 351,00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Инвентаризация, строительная-техническая экспертиза объектов муниципального недвижимого имущества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56 351,00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56 351,00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56 351,00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33 810,00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Оценка рыночной стоимости объектов муниципальной собственности; оценка стоимости затрат арендаторов на неотделимые улучшения и капитальный ремонт муниципального имущества (строительно-техническая экспертиза)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33 810,00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33 810,00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03.4.01.61030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33 810,00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МКУ"СФИ"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14 853 106,00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МКУ"СФИ"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12 639 546,00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12 639 546,00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9 707 793,00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2 931 753,00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МКУ"СФИ"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2 208 910,00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2 208 910,00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2 208 910,00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МКУ"СФИ"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прочих налогов, сборов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03.4.02.61050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4 650,00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и содержание объектов муниципального нежилого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10 376 459,00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и содержание объектов муниципального нежилого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10 376 459,00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10 376 459,00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10 376 459,00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Возмещение расходов управляющих и ресурсоснабжающих организаций за периоды -простоя жилых помещений муниципального жилищного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230 098,00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Возмещение расходов управляющих и ресурсоснабжающих организаций за периоды -простоя жилых помещений муниципального жилищного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230 098,00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230 098,00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230 098,00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Оплата услуг управляющих и ресурсоснабжающих организаций за периоды простоя помещений муниципального нежилого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398 856,00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Оплата услуг управляющих и ресурсоснабжающих организаций за периоды простоя помещений муниципального нежилого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398 856,00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398 856,00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398 856,00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"ЦИОГД"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25 555 516,00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"ЦИОГД"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24 412 030,00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24 412 030,00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18 649 639,00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5 762 391,00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"ЦИОГД"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1 126 566,00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1 126 566,00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911 552,00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Закупка энергетических ресурсов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2.4.7</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215 014,00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"ЦИОГД"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16 920,00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16 920,00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налога на имущество организаций и земельного налога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16 920,00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Доставка питьевой воды в бывшие деревни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3 787 739,92</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Доставка питьевой воды в бывшие деревни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3 787 739,92</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3 787 739,92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3 787 739,92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Оказание информационных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Оказание информационных услуг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публикаций в федеральных, региональных, областных печатных и электронных СМИ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публикаций в федеральных, региональных, областных печатных и электронных СМИ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расширению информационного пространства и каналов коммуникации органов местного самоуправления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1 145 000,00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расширению информационного пространства и каналов коммуникации органов местного самоуправления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1 145 000,00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1 145 000,00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1 145 000,00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выпуска и распространения полиграфической продукции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выпуска и распространения полиграфической продукции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Выполнение других обязательств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430 000,00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Выполнение других обязательств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430 000,00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430 000,00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87.1.00.00710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430 000,00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3 671 400,00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3 059 502,00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3 059 502,00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2 349 848,00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709 654,00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полномочий по государственной регистрации актов гражданского состояния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611 898,00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611 898,00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88.0.00.59300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611 898,00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14 374 900,00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12 062 770,00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12 062 770,00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9 264 800,00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2 797 970,00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2 312 130,00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2 312 130,00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2 312 130,00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на исполнение органами местного самоуправления отдельных государственных полномочий Ленинградской области в сфере жилищных отношений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707 700,00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687 072,00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687 072,00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527 705,00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159 367,00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исполнение органами местного самоуправления отдельных государственных полномочий Ленинградской области в сфере жилищных отношений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20 628,00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20 628,00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20 628,00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723 600,00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573 600,00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573 600,00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440 553,00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133 047,00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3 441 000,00</w:t>
            </w:r>
          </w:p>
        </w:tc>
      </w:tr>
      <w:tr w:rsidR="00DD26CF" w:rsidRPr="00DD26CF" w:rsidTr="006A7432">
        <w:trPr>
          <w:trHeight w:val="229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осуществление отдельных государственных полномочий в сфере государственной регистрации актов гражданского состояния (за счет средств областного бюджета)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3 441 000,00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3 441 000,00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2 642 857,00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798 143,00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41 369 211,00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41 369 211,00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41 369 211,00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31 773 586,00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9 595 625,00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18 349 864,00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6 760,00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6 760,00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6 760,00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18 327 317,00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18 327 317,00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6 834 573,00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Закупка энергетических ресурсов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2.4.7</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11 492 744,00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15 787,00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15 787,00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прочих налогов, сборов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15 787,00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«ЦАХО»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46 086 363,00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46 086 363,00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46 086 363,00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35 396 592,00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10 689 771,00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13 229 109,00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117 774,00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117 774,00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110 224,00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7 550,00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13 083 951,00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13 083 951,00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12 677 311,00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Закупка энергетических ресурсов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2.4.7</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406 640,00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27 384,00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27 384,00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прочих налогов, сборов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10 192,00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17 192,00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77 859 800,00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77 120 170,00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77 120 170,00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59 200 560,00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17 884 610,00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733 630,00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733 630,00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733 630,00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Гранты общественным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168 500,00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Гранты общественным организациям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168 500,00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168 500,00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89.1.00.00600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168 500,00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Членские взносы в организации межмуниципального сотрудничества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423 280,00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Членские взносы в организации межмуниципального сотрудничества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423 280,00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423 280,00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89.3.00.00620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423 280,00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Грамоты главы администрации Сосновоборского городского округа, главы администрации, Совета депутатов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310 320,00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Грамоты главы администрации Сосновоборского городского округа, главы администрации, Совета депутатов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310 320,00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89.6.00.00650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3.6.0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310 320,00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Единовременные. пособия почетным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816 300,00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Единовременные. пособия почетным гражданам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816 300,00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89.7.00.00660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816 300,00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Представительские расходы (встречи делегаций), цветы, сувениры для поздравления юбиляров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700 700,00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Представительские расходы (встречи делегаций), цветы, сувениры для поздравления юбиляров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700 700,00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700 700,00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89.8.00.00670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700 700,00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52 380 556,61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Гражданская оборона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3 087 738,61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1 180 000,00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Аренда каналов связи городской системы оповещения и выполнение технического обслуживания, совершенствования и развитие городской системы оповещения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1 180 000,00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1 180 000,00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11.4.02.65600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1 180 000,00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Обеспечению безопасности людей на водных объектах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1 907 738,61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Обеспечению безопасности людей на водных объектах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1 907 738,61</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1 907 738,61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11.4.05.65800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1 907 738,61</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Защита населения и территории от чрезвычайных ситуаций природного и техногенного характера, пожарная безопасность</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32 526 587,00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затрат в связи с техническим обслуживанием и ремонтом источников противопожарного водоснабжения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728 000,00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затрат в связи с техническим обслуживанием и ремонтом источников противопожарного водоснабжения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728 000,00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728 000,00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11.4.03.07030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728 000,00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резерва пожарно-технического вооружения, оборудования, ручного и механизированного инструмента для ликвидации горения мест зеленых насаждений города, удаленных от проезжей части и источников водоснабжения, финансирование деятельности по осуществлению общественного и муниципального контроля за соблюдением требований пожарной безопасности, участие граждан и организаций в добровольной пожарной дружине.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11.4.03.65610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1 498 587,00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в целях гражданской обороны и ликвидации чрезвычайных ситуаций запасов материально-технических, медицинских и иных средств и иных превентивных мероприятий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1 498 587,00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1 498 587,00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11.4.04.65710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1 498 587,00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Восстановление муниципальных защитных сооружений гражданской обороны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Восстановление муниципальных защитных сооружений гражданской обороны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11.4.07.65900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16 766 231,00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895 331,00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общественного порядка в период проведения массовых мероприятий в городском округе и обеспечение функционирования добровольных народных дружин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895 331,00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895 331,00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895 331,00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Аренда каналов связи для передачи данных автоматизированной системы «Безопасный город»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4 455 000,00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Аренда каналов связи для передачи данных автоматизированной системы «Безопасный город»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4 455 000,00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4 455 000,00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4 455 000,00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6 390 000,00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Круглосуточный мониторинг территорий города Сосновый Бор, находящихся в зоне охвата камер видеонаблюдения автоматизированной системы «Безопасный город», и обеспечение порядка при проведении массовых мероприятий на территории г. Сосновый Бор с использованием технических средств автоматизированной системы «Безопасный город»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6 390 000,00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6 390 000,00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11.4.01.65530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6 390 000,00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и обслуживание системы контроля и управления доступом в здание общественных организаций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Создание и обслуживание системы контроля и управления доступом в здание общественных организаций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11.4.08.65950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3 298 600,00</w:t>
            </w:r>
          </w:p>
        </w:tc>
      </w:tr>
      <w:tr w:rsidR="00DD26CF" w:rsidRPr="00DD26CF" w:rsidTr="006A7432">
        <w:trPr>
          <w:trHeight w:val="280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3 284 600,00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3 284 600,00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2 522 734,00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761 866,00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профилактики безнадзорности и правонарушений несовершеннолетних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1 467 300,00</w:t>
            </w:r>
          </w:p>
        </w:tc>
      </w:tr>
      <w:tr w:rsidR="00DD26CF" w:rsidRPr="00DD26CF" w:rsidTr="006A7432">
        <w:trPr>
          <w:trHeight w:val="229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1 407 460,00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1 407 460,00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1 080 998,00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326 462,00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выполнения органами местного самоуправления муниципальных образований отдельных государственных полномочий Ленинградской области в сфере административных правоотношений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59 840,00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59 840,00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59 840,00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НАЦИОНАЛЬНАЯ ЭКОНОМИКА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662 109 806,47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Сельское хозяйство и рыболовство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3 163 700,00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6A7432">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осуществление отдельных государственных полномочий Лен</w:t>
            </w:r>
            <w:r w:rsidR="006A7432">
              <w:rPr>
                <w:rFonts w:ascii="Times New Roman" w:eastAsia="Times New Roman" w:hAnsi="Times New Roman" w:cs="Times New Roman"/>
                <w:sz w:val="20"/>
                <w:szCs w:val="20"/>
                <w:lang w:eastAsia="ru-RU"/>
              </w:rPr>
              <w:t>инградской области</w:t>
            </w:r>
            <w:r w:rsidRPr="00DD26CF">
              <w:rPr>
                <w:rFonts w:ascii="Times New Roman" w:eastAsia="Times New Roman" w:hAnsi="Times New Roman" w:cs="Times New Roman"/>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6A7432" w:rsidRPr="006A7432">
              <w:rPr>
                <w:rFonts w:ascii="Times New Roman" w:eastAsia="Times New Roman" w:hAnsi="Times New Roman" w:cs="Times New Roman"/>
                <w:sz w:val="20"/>
                <w:szCs w:val="20"/>
                <w:lang w:eastAsia="ru-RU"/>
              </w:rPr>
              <w:t>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3 163 700,00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6A7432">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 xml:space="preserve">Субвенции на осуществление отдельных государственных полномочий </w:t>
            </w:r>
            <w:r w:rsidR="006A7432" w:rsidRPr="006A7432">
              <w:rPr>
                <w:rFonts w:ascii="Times New Roman" w:eastAsia="Times New Roman" w:hAnsi="Times New Roman" w:cs="Times New Roman"/>
                <w:sz w:val="20"/>
                <w:szCs w:val="20"/>
                <w:lang w:eastAsia="ru-RU"/>
              </w:rPr>
              <w:t>Ленинградской области</w:t>
            </w:r>
            <w:r w:rsidRPr="00DD26CF">
              <w:rPr>
                <w:rFonts w:ascii="Times New Roman" w:eastAsia="Times New Roman" w:hAnsi="Times New Roman" w:cs="Times New Roman"/>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6A7432" w:rsidRPr="006A7432">
              <w:rPr>
                <w:rFonts w:ascii="Times New Roman" w:eastAsia="Times New Roman" w:hAnsi="Times New Roman" w:cs="Times New Roman"/>
                <w:sz w:val="20"/>
                <w:szCs w:val="20"/>
                <w:lang w:eastAsia="ru-RU"/>
              </w:rPr>
              <w:t>Ленинградской области</w:t>
            </w:r>
            <w:r w:rsidRPr="00DD26CF">
              <w:rPr>
                <w:rFonts w:ascii="Times New Roman" w:eastAsia="Times New Roman" w:hAnsi="Times New Roman" w:cs="Times New Roman"/>
                <w:sz w:val="20"/>
                <w:szCs w:val="20"/>
                <w:lang w:eastAsia="ru-RU"/>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1 541 700,00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1 541 700,00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1 184 101,00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357 599,00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6A7432">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xml:space="preserve">Субвенции на осуществление отдельных государственных полномочий </w:t>
            </w:r>
            <w:r w:rsidR="006A7432" w:rsidRPr="006A7432">
              <w:rPr>
                <w:rFonts w:ascii="Times New Roman" w:eastAsia="Times New Roman" w:hAnsi="Times New Roman" w:cs="Times New Roman"/>
                <w:sz w:val="20"/>
                <w:szCs w:val="20"/>
                <w:lang w:eastAsia="ru-RU"/>
              </w:rPr>
              <w:t>Ленинградской области</w:t>
            </w:r>
            <w:r w:rsidRPr="00DD26CF">
              <w:rPr>
                <w:rFonts w:ascii="Times New Roman" w:eastAsia="Times New Roman" w:hAnsi="Times New Roman" w:cs="Times New Roman"/>
                <w:sz w:val="20"/>
                <w:szCs w:val="20"/>
                <w:lang w:eastAsia="ru-RU"/>
              </w:rPr>
              <w:t xml:space="preserve"> в сфере обращения с безнадзорными животными на территории Ленинградской области в рамках непрограммных расходов органов исполнительной власти </w:t>
            </w:r>
            <w:r w:rsidR="006A7432" w:rsidRPr="006A7432">
              <w:rPr>
                <w:rFonts w:ascii="Times New Roman" w:eastAsia="Times New Roman" w:hAnsi="Times New Roman" w:cs="Times New Roman"/>
                <w:sz w:val="20"/>
                <w:szCs w:val="20"/>
                <w:lang w:eastAsia="ru-RU"/>
              </w:rPr>
              <w:t>Ленинградской области</w:t>
            </w:r>
            <w:r w:rsidRPr="00DD26CF">
              <w:rPr>
                <w:rFonts w:ascii="Times New Roman" w:eastAsia="Times New Roman" w:hAnsi="Times New Roman" w:cs="Times New Roman"/>
                <w:sz w:val="20"/>
                <w:szCs w:val="20"/>
                <w:lang w:eastAsia="ru-RU"/>
              </w:rPr>
              <w:t xml:space="preserve">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1 622 000,00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1 622 000,00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1 622 000,00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Транспорт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13 719 169,00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частичное возмещение недополученных доходов от предоставления льготных проездных билетов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620 863,00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частичное возмещение недополученных доходов от предоставления льготных проездных билетов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620 863,00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620 863,00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09.4.0Б.07020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620 863,00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Осуществление мероприятий по перевозке пассажиров транспортом общего пользования.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13 098 306,00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Осуществление мероприятий по перевозке пассажиров транспортом общего пользования.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13 098 306,00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13 098 306,00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13 098 306,00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Дорожное хозяйство (дорожные фонды)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536 087 062,85</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улично-дорожной сети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142 027 703,77</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улично-дорожной сети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улично-дорожной сети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32 027 703,77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32 027 703,77</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27 027 703,77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09.4.01.9Д210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84 475 019,80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49 400 000,00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49 400 000,00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Закупка энергетических ресурсов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2.4.7</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27 400 000,00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безопасности дорожного движения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35 075 019,80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35 075 019,80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35 075 019,80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санитарного содержания территорий общего пользования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282 785 781,28</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санитарного содержания территорий общего пользования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282 785 781,28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282 785 781,28</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09.4.01.9Д810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282 785 781,28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Строительство объектов дорожного хозяйства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26 798 558,00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дорожного хозяйства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26 798 558,00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26 798 558,00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09.8.0А.9Д010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26 798 558,00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Связь и информатика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5 641 360,00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приобретению и обслуживанию информационно-аналитических систем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4 601 165,00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приобретению и обслуживанию информационно-аналитических систем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4 601 165,00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4 601 165,00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4 601 165,00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развитию технологической инфраструктуры электронного муниципалитета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1 040 195,00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развитию технологической инфраструктуры электронного муниципалитета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1 040 195,00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1 040 195,00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10.4.01.65040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1 040 195,00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национальной экономики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103 498 514,62</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3 050 148,00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3 050 148,00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3 050 148,00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3 050 148,00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Субсидия субъектам малого и среднего предпринимательства, признанным социальными предприятиями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Субсидия субъектам малого и среднего предпринимательства, признанным социальными предприятиями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02.4.01.07120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проведение информационно-аналитического наблюдения за осуществлением торговой деятельности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315 300,00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проведение информационно-аналитического наблюдения за осуществлением торговой деятельности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315 300,00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315 300,00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02.4.02.74490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315 300,00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02.4.04.07110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55 000,00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02.4.05.07110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Сосновоборскому муниципальному фонду поддержки малого предпринимательства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02.4.06.07110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Выполнение кадастровых работ, постановка на государственный учет земельных участков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151 790,00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Выполнение кадастровых работ, постановка на государственный учет земельных участков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151 790,00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151 790,00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09.4.06.64095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151 790,00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проведение комплексных кадастровых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134 177,22</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проведение комплексных кадастровых работ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134 177,22</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134 177,22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09.4.06.S4620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134 177,22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6A7432" w:rsidP="006A743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Выполнение проектно</w:t>
            </w:r>
            <w:r w:rsidR="00DD26CF" w:rsidRPr="00DD26CF">
              <w:rPr>
                <w:rFonts w:ascii="Times New Roman" w:eastAsia="Times New Roman" w:hAnsi="Times New Roman" w:cs="Times New Roman"/>
                <w:sz w:val="20"/>
                <w:szCs w:val="20"/>
                <w:lang w:eastAsia="ru-RU"/>
              </w:rPr>
              <w:t>-изыскательских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5 460 282,40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6A7432">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Выполнение проектно</w:t>
            </w:r>
            <w:r w:rsidR="006A7432">
              <w:rPr>
                <w:rFonts w:ascii="Times New Roman" w:eastAsia="Times New Roman" w:hAnsi="Times New Roman" w:cs="Times New Roman"/>
                <w:sz w:val="20"/>
                <w:szCs w:val="20"/>
                <w:lang w:eastAsia="ru-RU"/>
              </w:rPr>
              <w:t>-</w:t>
            </w:r>
            <w:r w:rsidRPr="00DD26CF">
              <w:rPr>
                <w:rFonts w:ascii="Times New Roman" w:eastAsia="Times New Roman" w:hAnsi="Times New Roman" w:cs="Times New Roman"/>
                <w:sz w:val="20"/>
                <w:szCs w:val="20"/>
                <w:lang w:eastAsia="ru-RU"/>
              </w:rPr>
              <w:t>изыскательских работ (Закупка товаров, работ и услуг для обеспечения государственных (муниципальных)</w:t>
            </w:r>
            <w:bookmarkStart w:id="0" w:name="_GoBack"/>
            <w:bookmarkEnd w:id="0"/>
            <w:r w:rsidRPr="00DD26CF">
              <w:rPr>
                <w:rFonts w:ascii="Times New Roman" w:eastAsia="Times New Roman" w:hAnsi="Times New Roman" w:cs="Times New Roman"/>
                <w:sz w:val="20"/>
                <w:szCs w:val="20"/>
                <w:lang w:eastAsia="ru-RU"/>
              </w:rPr>
              <w:t xml:space="preserve">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5 460 282,40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5 460 282,40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09.8.06.64090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5 460 282,40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городского хозяйства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92 874 391,00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городского хозяйства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92 874 391,00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92 874 391,00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92 874 391,00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292 426,00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292 426,00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292 426,00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Лизинговые платежи по договору финансовой аренды (лизинга), не являющиеся бюджетными инвестициями" отражаются расходы бюджетов бюджетной системы Российской Федерации (лизингополучателей) на уплату лизинговых платежей по договору финансовой аренды (лизинга), не являющихся бюджетными инвестициями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2.4.8</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292 426,00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ЖИЛИЩНО-КОММУНАЛЬНОЕ ХОЗЯЙСТВО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455 703 189,20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Жилищное хозяйство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22 678 784,12</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779 808,00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Ведение учета и отчетности, предоставление документов на взыскание задолженности по лицевым счетам граждан, проживающих в муниципальном жилищном фонде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779 808,00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779 808,00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01.4.06.60080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779 808,00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7 552 778,00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Обеспечению работников бюджетной сферы жилыми помещениями специализированного жилищного фонда и жилищного фонда коммерческого использования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7 552 778,00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7 552 778,00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01.8.03.60060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7 552 778,00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Ремонт квартир и содержание муниципального жилищного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3 486 319,00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Ремонт квартир и содержание муниципального жилищного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3 486 319,00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3 486 319,00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3 486 319,00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Страхование помещений жилого фонда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7 747,00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Страхование помещений жилого фонда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7 747,00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7 747,00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03.4.03.61075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7 747,00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10 852 132,12</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Оплата доли муниципального имущества в части обязательств по капитальному ремонту многоквартирных домов и установки общедомовых приборов учета коммунальных ресурсов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10 852 132,12</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10 852 132,12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09.4.10.64145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10 852 132,12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Коммунальное хозяйство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123 943 524,05</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частичное возмещение затрат по вывозу смесей механической и биологической очистки хозяйственно-бытовых и смешанных вод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09.4.07.07285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Разработка схемы теплоснабжения, водоснабжения, водоотведения, программы комплексного развития системы коммунального хозяйства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1 368 328,00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Разработка схемы теплоснабжения, водоснабжения, водоотведения, программы комплексного развития системы коммунального хозяйства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1 368 328,00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1 368 328,00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09.4.07.64206</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1 368 328,00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Субсидия на частичное возмещение затрат на техническое обслуживание и текущий ремонт распределительных газопроводов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5 776 541,64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Субсидия на частичное возмещение затрат на техническое обслуживание и текущий ремонт распределительных газопроводов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5 776 541,64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5 776 541,64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09.4.07.64207</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5 776 541,64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9 810 881,01</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реализацию мероприятий по обеспечению устойчивого функционирования объектов теплоснабжения на территории Ленинградской области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9 810 881,01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9 810 881,01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09.7.07.S0160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9 810 881,01</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капитальной строительство (реконструкцию) объектов теплоэнергетики, включая проектно-изыскательские работы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20 280 000,00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капитальной строительство (реконструкцию) объектов теплоэнергетики, включая проектно-изыскательские работы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20 280 000,00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20 280 000,00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09.7.07.S4730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20 280 000,00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44 669 450,00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соответствии с концессионными соглашениями в рамках концессионного соглашения по водоснабжению и водопотреблению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44 669 450,00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44 669 450,00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соответствии с концессионными соглашениями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4.1.5</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44 669 450,00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СМУП "Водоканал" на капитальный ремонт канализационной насосной станции № 10</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24 231 656,40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СМУП "Водоканал" на капитальный ремонт канализационной насосной станции № 10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24 231 656,40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24 231 656,40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09.8.07.60280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24 231 656,40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коммунального хозяйства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13 806 667,00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коммунального хозяйства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13 806 667,00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13 806 667,00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13 806 667,00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Благоустройство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131 564 681,45</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41 400 000,00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 с 2025 г.))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41 400 000,00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41 400 000,00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09.2.И4.54242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41 400 000,00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программ формирования современной городской среды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09.2.И4.55550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(строительство) объектов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29 132 000,00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(строительство) объектов благоустройства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29 132 000,00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29 132 000,00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29 132 000,00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Обращение с отходами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Обращение с отходами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по содержанию системы дренажно-ливневой канализации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18 626 933,96</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по содержанию системы дренажно-ливневой канализации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18 626 933,96</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18 626 933,96</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18 626 933,96</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по капитальному ремонту системы дренажно-ливневой канализации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863 827,48</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по капитальному ремонту системы дренажно-ливневой канализации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863 827,48</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863 827,48</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09.4.04.07050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863 827,48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уход за зелеными насаждениями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уход за зелеными насаждениями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1 050 000,00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уборке общественных кладбищ и мемориалов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1 023 120,00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уборке общественных кладбищ и мемориалов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1 023 120,00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1 023 120,00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1 023 120,00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охране общественных кладбищ</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3 619 600,00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охране общественных кладбищ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3 619 600,00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3 619 600,00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09.4.0Б.64195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3 619 600,00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Доставка тел умерших из внебольничных мест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0,01</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Доставка тел умерших из внебольничных мест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0,01</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0,01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09.4.0Б.64200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0,01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объектов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объектов благоустройства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09.8.01.64040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6 571 000,00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благоустройства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объектов благоустройства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6 171 000,00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6 171 000,00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6 171 000,00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и реконструкция сетей уличного освещения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1 128 200,00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и реконструкция сетей уличного освещения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и реконструкция сетей уличного освещения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278 200,00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278 200,00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278 200,00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177 516 199,58</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санитарного содержания территорий мест массового отдыха вдоль побережья Финского залива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7 138 294,30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санитарного содержания территорий мест массового отдыха вдоль побережья Финского залива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7 138 294,30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7 138 294,30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09.4.01.64010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7 138 294,30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(строительство) объектов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2 712 539,64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ремонт (строительство) объектов благоустройства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2 712 539,64</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2 712 539,64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09.4.02.64040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2 712 539,64</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Обращение с отходами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32 660 377,08</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Обращение с отходами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32 660 377,08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32 660 377,08</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09.4.03.64050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32 660 377,08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уход за зелеными насаждениями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69 149 716,56</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Содержание и уход за зелеными насаждениями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69 149 716,56</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69 149 716,56</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09.4.05.64080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69 149 716,56</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"Специализированная служба"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1 660 426,00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"Специализированная служба"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1 416 381,00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1 416 381,00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1 087 850,00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328 531,00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"Специализированная служба"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244 045,00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244 045,00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09.4.09.64120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244 045,00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64 194 846,00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Расходы на обеспечение деятельности МКУ "Управление строительства и благоустройства"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62 947 402,00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казенных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62 947 402,00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48 306 145,00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учреждений,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49 577,00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14 591 680,00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1 236 524,00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1 236 524,00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1 236 524,00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10 920,00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ОХРАНА ОКРУЖАЮЩЕЙ СРЕДЫ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825 000,00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охраны окружающей среды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825 000,00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санитарно-оздоровительных мероприятий зеленых насаждений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825 000,00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санитарно-оздоровительных мероприятий зеленых насаждений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825 000,00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09.4.08.64170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ОБРАЗОВАНИЕ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2 322 854 842,15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Дошкольное образование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857 247 107,19</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202 069 744,00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основных общеобразовательных программ дошкольного образования дошкольными образовательными организациями; присмотр и уход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202 069 744,00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202 069 744,00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202 069 744,00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xml:space="preserve">Предоставление мер социальной поддержки родителям (законным представителям): </w:t>
            </w:r>
            <w:r w:rsidRPr="00DD26CF">
              <w:rPr>
                <w:rFonts w:ascii="Times New Roman" w:eastAsia="Times New Roman" w:hAnsi="Times New Roman" w:cs="Times New Roman"/>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5 514 000,00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xml:space="preserve">Предоставление мер социальной поддержки родителям (законным представителям): </w:t>
            </w:r>
            <w:r w:rsidRPr="00DD26CF">
              <w:rPr>
                <w:rFonts w:ascii="Times New Roman" w:eastAsia="Times New Roman" w:hAnsi="Times New Roman" w:cs="Times New Roman"/>
                <w:sz w:val="20"/>
                <w:szCs w:val="20"/>
                <w:lang w:eastAsia="ru-RU"/>
              </w:rPr>
              <w:br/>
              <w:t>снижение или освобождение от родительской платы за присмотр и уход за детьми в муниципальном дошкольном образовательном учреждении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5 514 000,00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5 514 000,00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5 514 000,00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дошкольного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дошкольного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05.4.01.62030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622 858 100,00</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622 858 100,00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622 858 100,00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622 858 100,00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2 678 500,00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финансовому обеспечению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2 678 500,00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2 678 500,00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2 678 500,00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22 126 763,19</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22 126 763,19</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22 126 763,19</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22 126 763,19</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Общее образование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961 129 570,50</w:t>
            </w:r>
          </w:p>
        </w:tc>
      </w:tr>
      <w:tr w:rsidR="00DD26CF" w:rsidRPr="00DD26CF" w:rsidTr="006A7432">
        <w:trPr>
          <w:trHeight w:val="382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703 100,00</w:t>
            </w:r>
          </w:p>
        </w:tc>
      </w:tr>
      <w:tr w:rsidR="00DD26CF" w:rsidRPr="00DD26CF" w:rsidTr="006A7432">
        <w:trPr>
          <w:trHeight w:val="433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703 100,00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703 100,00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05.2.Ю6.50500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703 100,00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3 246 400,00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3 246 400,00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3 246 400,00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05.2.Ю6.51790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3 246 400,00</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41 091 100,00</w:t>
            </w:r>
          </w:p>
        </w:tc>
      </w:tr>
      <w:tr w:rsidR="00DD26CF" w:rsidRPr="00DD26CF" w:rsidTr="006A7432">
        <w:trPr>
          <w:trHeight w:val="382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41 091 100,00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41 091 100,00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05.2.Ю6.53030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41 091 100,00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94 860 000,00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основных общеобразовательных программ начального общего образования, основного общего образования и среднего общего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94 860 000,00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94 860 000,00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94 860 000,00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питания школьников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47 739 039,18</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питания школьников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47 739 039,18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47 739 039,18</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47 739 039,18</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736 816 500,00</w:t>
            </w:r>
          </w:p>
        </w:tc>
      </w:tr>
      <w:tr w:rsidR="00DD26CF" w:rsidRPr="00DD26CF" w:rsidTr="006A7432">
        <w:trPr>
          <w:trHeight w:val="357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услуг)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736 816 500,00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736 816 500,00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736 816 500,00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19 447 200,00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19 447 200,00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19 447 200,00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19 447 200,00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Обустройство прилегающих территорий муниципальных образовательных организаций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12 426 230,45</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12 426 230,45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12 426 230,45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12 426 230,45</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2 000 000,87</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2 000 000,87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2 000 000,87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2 000 000,87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Дополнительное образование детей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410 559 484,97</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программ дополнительного образования детей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171 453 218,62</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программ дополнительного образования детей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171 453 218,62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171 453 218,62</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97 323 006,00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74 130 212,62</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36 055 390,38</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35 864 967,87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35 483 716,21</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35 293 090,38</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 предоставляемые бюджетным учреждениям по результатам отбора исполнителей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6.1.5</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190 625,83</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190 625,83</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6.2.5</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190 625,83</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190 625,83</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6.3.5</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190 625,83</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Реализация дополнительных общеразвивающих программ по социальным сертификатам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190 422,51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190 422,51</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05.4.03.62072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8.1.6</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190 422,51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дополнительного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Содействие развитию дополнительного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05.4.03.62080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2 700 000,00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8 750 000,00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Обустройство прилегающих территорий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8 750 000,00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8 750 000,00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05.8.07.62120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8 750 000,00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5 447 006,36</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Укрепление материально-технической базы, обеспечение содержания зданий и сооружений муниципальных образовательных организаций Сосновоборского городского округа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5 447 006,36</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5 447 006,36</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05.8.08.62110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5 447 006,36</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315 789,61</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общественной инфраструктуры муниципального значения в Ленинградской области в рамках подпрограммы "Создание условий для развития местного самоуправления"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315 789,61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315 789,61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05.8.08.S4840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315 789,61</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"Поддержка дополнительного образования в сфере культуры и искусства"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129 110 976,00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129 110 976,00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129 110 976,00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129 110 976,00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мероприятия "Поддержка дополнительного образования в сфере культуры и искусства"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125 681,00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мероприятия "Поддержка дополнительного образования в сфере культуры и искусства"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125 681,00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125 681,00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125 681,00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МАОУ ДО "СШ "Малахит"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56 601 423,00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56 601 423,00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56 601 423,00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56 601 423,00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Профессиональная подготовка, переподготовка и повышение квалификации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989 670,00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дополнительного профессионального образования муниципальных служащих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525 000,00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дополнительного профессионального образования муниципальных служащих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525 000,00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10.4.03.65160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525 000,00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организацию и осуществление деятельности по опеке и попечительству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осуществление отдельных государственных полномочий Ленинградской области в области архивного дела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на осуществление отдельных государственных полномочий Ленинградской области в области архивного дела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30 870,00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Совета депутатов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30 870,00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30 870,00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88.4.00.00190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30 870,00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108 000,00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МКУ "ЦАХО"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108 000,00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108 000,00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88.8.00.00190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108 000,00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72 800,00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"Управление строительства и благоустройства"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72 800,00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72 800,00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88.Б.00.00120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72 800,00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контрольно-счетной палаты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88.В.00.00110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МКУ "Финансово-технологический центр"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88.Г.00.00130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Молодежная политика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18 032 924,23</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"Организация работы с подростками и молодёжью"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6 418 015,30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"Организация работы с подростками и молодёжью"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"Организация работы с подростками и молодёжью"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6 218 015,30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678 380,00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678 380,00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5 539 635,30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395 308,00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5 144 327,30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"Предоставление субсидии МАУ "МЦ "Диалог"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9 590 573,00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"Предоставление субсидии МАУ "МЦ "Диалог"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9 590 573,00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9 590 573,00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08.4.01.63150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9 590 573,00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472 908,28</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субсидии на поддержку деятельности молодежных общественных организаций, объединений, инициатив и развитие добровольческого (волонтерского) движения, содействие трудовой адаптации и занятости молодежи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472 908,28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472 908,28</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08.4.01.S4330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472 908,28</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Развитие и модернизация материально-технической базы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1 551 427,65</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1 551 427,65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1 551 427,65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1 551 427,65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74 896 085,26</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Обучение учащихся 9-11 классов в рамках образовательного проекта «Школа молодого предпринимателя»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Обучение учащихся 9-11 классов в рамках образовательного проекта «Школа молодого предпринимателя»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02.4.03.60100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общего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2 500 000,00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общего образования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Премии и гранты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общего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05.4.02.62050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2 260 000,00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цифровой образовательной среды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цифровой образовательной среды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системы независимой оценки качества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системы независимой оценки качества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кадрового потенциала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кадрового потенциала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Обеспечение отдыха, оздоровления, занятости детей, подростков и молодежи, в том числе детей, находящихся в трудной жизненной ситуации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18 051 000,00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отдыха, оздоровления, занятости детей, подростков и молодежи, в том числе детей,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18 051 000,00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18 051 000,00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05.4.05.62100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18 051 000,00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организацию отдыха детей, находящихся в трудной жизненной ситуации, в каникулярное время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2 809 363,26</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организацию отдыха детей, находящихся в трудной жизненной ситуации, в каникулярное время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2 809 363,26</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2 809 363,26</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05.4.05.S4410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2 809 363,26</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1 228 400,00</w:t>
            </w:r>
          </w:p>
        </w:tc>
      </w:tr>
      <w:tr w:rsidR="00DD26CF" w:rsidRPr="00DD26CF" w:rsidTr="006A7432">
        <w:trPr>
          <w:trHeight w:val="280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1 023 700,00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786 300,00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237 400,00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выплату компенсации части родительской платы в рамках подпрограммы "Развитие дошкольного образования детей Ленинградской области" государственной программы Ленинградской области "Современное образование в Ленинградской области"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204 700,00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204 700,00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204 700,00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1 965 500,00</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1 637 920,00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1 637 920,00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1 258 000,00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379 920,00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питание обучающихся в общеобразовательных учреждениях, расположенных на территории Ленинградской области, в рамках подпрограммы "Развитие мер социальной поддержки отдельных категорий граждан" государственной программы Ленинградской области "Социальная поддержка отдельных категорий граждан в Ленинградской области"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327 580,00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327 580,00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327 580,00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20 900,00</w:t>
            </w:r>
          </w:p>
        </w:tc>
      </w:tr>
      <w:tr w:rsidR="00DD26CF" w:rsidRPr="00DD26CF" w:rsidTr="006A7432">
        <w:trPr>
          <w:trHeight w:val="331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дошкольного образования в частных дошкольных образовательных организациях, в частных общеобразовательных организациях и у индивидуальных предпринимателей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20 900,00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20 900,00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16 050,00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4 850,00</w:t>
            </w:r>
          </w:p>
        </w:tc>
      </w:tr>
      <w:tr w:rsidR="00DD26CF" w:rsidRPr="00DD26CF" w:rsidTr="006A7432">
        <w:trPr>
          <w:trHeight w:val="280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89 700,00</w:t>
            </w:r>
          </w:p>
        </w:tc>
      </w:tr>
      <w:tr w:rsidR="00DD26CF" w:rsidRPr="00DD26CF" w:rsidTr="006A7432">
        <w:trPr>
          <w:trHeight w:val="382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бюджетам муниципальных образований Ленинградской области на осуществление отдельных государственных полномочий Ленинградской области на финансовое обеспечение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(полномочия)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89 700,00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68 900,00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88.0.00.71750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20 800,00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Расходы на обеспечение деятельности работников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45 611 641,00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обеспечение деятельности работников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45 611 641,00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45 611 641,00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Фонд оплаты труда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35 031 983,00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10 579 658,00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1 239 581,00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123 581,00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123 581,00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выплаты персоналу государственных (муниципальных) органов, за исключением фонда оплаты труда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98 784,00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1.2.9</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24 797,00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1 103 000,00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1 103 000,00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1 103 000,00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расходы органов местного самоуправления Сосновоборского городского округа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налогов, сборов и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прочих налогов, сборов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Уплата иных платежей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88.7.00.00190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8.5.3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КУЛЬТУРА, КИНЕМАТОГРАФИЯ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287 047 671,40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Культура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278 364 721,40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"Библиотечное обслуживание"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17 636 879,00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Мероприятие "Библиотечное обслуживание"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17 636 879,00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17 636 879,00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17 636 879,00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"Популяризация чтения и деятельности библиотек"</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308 214,00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"Популяризация чтения и деятельности библиотек"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308 214,00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308 214,00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06.4.01.64003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308 214,00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25 154 236,41</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(библиотека)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25 154 236,41</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25 154 236,41</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25 154 236,41</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"Комплектование книжных фондов"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110 955,00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"Комплектование книжных фондов"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110 955,00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110 955,00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06.4.01.S5190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110 955,00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"Сохранение объектов культурного наследия"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2 101 645,00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"Сохранение объектов культурного наследия"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2 101 645,00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2 101 645,00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06.4.02.65001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2 101 645,00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""Музейное обслуживание населения, обеспечение сохранности музейных фондов"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5 735 254,00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""Музейное обслуживание населения, обеспечение сохранности музейных фондов"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5 735 254,00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5 735 254,00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5 735 254,00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"Популяризация военно-исторического наследия"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1 120 612,00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"Популяризация военно-исторического наследия"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1 120 612,00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1 120 612,00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06.4.03.66002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1 120 612,00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10 903 029,84</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(музей)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10 903 029,84</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10 903 029,84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06.4.03.S0360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10 903 029,84</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9 000 000,00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"Проведение культурно-массовых мероприятий, посвященных значимым событиям культуры, истории России, Ленинградской области, Сосновоборского городского округа"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культурно-досуговых учреждений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76 972 407,40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культурно-досуговых учреждений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76 972 407,40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20 927 900,00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20 927 900,00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56 044 507,40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56 044 507,40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развитию различных видов туризма и туристической деятельности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4 527 000,00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развитию различных видов туризма и туристической деятельности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4 527 000,00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4 527 000,00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06.4.04.67003</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4 527 000,00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124 232 733,75</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и софинансирование на обеспечение выплат стимулирующего характера работникам муниципальных учреждений культуры Ленинградской области в рамках подпрограммы "Обеспечение условий реализации государственной программы" государственной программы Ленинградской области "Развитие культуры в Ленинградской области"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124 232 733,75</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36 950 113,12</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36 950 113,12</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87 282 620,63</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06.4.04.S0360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87 282 620,63</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учреждениях культуры"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561 755,00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учреждениях культуры"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561 755,00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337 619,00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337 619,00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224 136,00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06.4.05.68002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224 136,00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культуры, кинематографии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8 682 950,00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модернизация учреждений культуры"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5 200 000,00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06.8.05.68001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5 200 000,00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модернизация учреждений культуры"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06.8.06.68001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модернизация учреждений культуры"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06.8.06.68001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06.8.06.68001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06.8.06.68001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Замена приборов учета энергетических ресурсов в бюджетных учреждениях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482 950,00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Замена приборов учета энергетических ресурсов в бюджетных учреждениях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482 950,00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482 950,00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08</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09.4.10.64120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482 950,00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СОЦИАЛЬНАЯ ПОЛИТИКА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240 645 769,40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Социальное обеспечение населения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139 076 868,00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Предоставление молодым семьям (молодым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гражданам на приобретение жилья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01.4.01.60010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Предоставление семьям (гражданам), нуждающимся в улучшении жилищных условий, социальных выплат на приобретение (строительство) жилья на территории Сосновоборского городского округа, на основе принципов ипотечного кредитования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гражданам на приобретение жилья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01.4.02.60030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жилыми помещениями работников муниципальной бюджетной сферы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5 987 116,00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Обеспечение жилыми помещениями работников муниципальной бюджетной сферы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5 987 116,00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5 987 116,00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гражданам на приобретение жилья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01.4.03.60070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5 987 116,00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4 284 000,00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Выплата компенсации за аренду жилых помещений специалистам организаций, созданных для исполнения полномочий органов местного самоуправления и обеспечения их деятельности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4 284 000,00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4 284 000,00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01.4.05.61385</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4 284 000,00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255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Предоставление специалистам организаций, созданных для исполнения полномочий органов местного самоуправления и обеспечения их деятельности, нуждающимся в улучшении жилищных условий, социальной выплаты (компенсации процентов по ипотечным жилищным кредитам) на приобретение (строительство) жилья на территории Сосновоборского городского округа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гражданам на приобретение жилья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01.4.05.61390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5 387 116,00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"Старшее поколение"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2 694 700,00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"Старшее поколение"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2 694 700,00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604 700,00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604 700,00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2 090 000,00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1 900 000,00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инвалидов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инвалидов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234 000,00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234 000,00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семей и детей находящихся в трудной жизненной ситуации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3 072 600,00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3 072 600,00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2 672 600,00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2 672 600,00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400 000,00</w:t>
            </w:r>
          </w:p>
        </w:tc>
      </w:tr>
      <w:tr w:rsidR="00DD26CF" w:rsidRPr="00DD26CF" w:rsidTr="006A7432">
        <w:trPr>
          <w:trHeight w:val="229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25 470 300,00</w:t>
            </w:r>
          </w:p>
        </w:tc>
      </w:tr>
      <w:tr w:rsidR="00DD26CF" w:rsidRPr="00DD26CF" w:rsidTr="006A7432">
        <w:trPr>
          <w:trHeight w:val="280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 обучающимся по имеющим государственную аккредитацию основным общеобразовательным программам в частных общеобразовательных организациях, расположенных на территории Ленинградской области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25 470 300,00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970 300,00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970 300,00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22 000 000,00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2 500 000,00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недополученных доходов и (или) возмещение фактически понесенных затрат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05.4.02.71440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2 500 000,00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21 959 600,00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21 959 600,00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21 959 600,00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05.4.02.73040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21 959 600,00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44 070 400,00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44 070 400,00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44 070 400,00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05.4.02.R3040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44 070 400,00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кадрового потенциала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12 933 000,00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Содействие развитию кадрового потенциала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12 933 000,00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12 933 000,00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05.4.04.62092</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12 933 000,00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предоставлению гражданам единовременной денежной выплаты на проведение капитального ремонта жилых домов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1 744 000,00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предоставлению гражданам единовременной денежной выплаты на проведение капитального ремонта жилых домов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1 744 000,00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и иные социальные выплаты гражданам, кроме публичных нормативных обязательств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09.4.12.71640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1 744 000,00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465 804,00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Средства на выплату разового пособия молодым специалистам, а также предоставление гражданину мер социальной поддержки в период обучения в образовательных организациях и заключившему договор о целевом обучении (ПНО)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465 804,00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333 000,00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333 000,00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Стипендии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03</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87.4.00.02020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132 804,00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Охрана семьи и детства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61 795 371,00</w:t>
            </w:r>
          </w:p>
        </w:tc>
      </w:tr>
      <w:tr w:rsidR="00DD26CF" w:rsidRPr="00DD26CF" w:rsidTr="006A7432">
        <w:trPr>
          <w:trHeight w:val="306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848 471,00</w:t>
            </w:r>
          </w:p>
        </w:tc>
      </w:tr>
      <w:tr w:rsidR="00DD26CF" w:rsidRPr="00DD26CF" w:rsidTr="006A7432">
        <w:trPr>
          <w:trHeight w:val="331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Софинансирование при предоставлении социальных выплат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848 471,00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848 471,00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гражданам на приобретение жилья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01.7.01.L4970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848 471,00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4 710 400,00</w:t>
            </w:r>
          </w:p>
        </w:tc>
      </w:tr>
      <w:tr w:rsidR="00DD26CF" w:rsidRPr="00DD26CF" w:rsidTr="006A7432">
        <w:trPr>
          <w:trHeight w:val="178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4 710 400,00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4 710 400,00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05.4.01.71360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4 710 400,00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23 568 700,00</w:t>
            </w:r>
          </w:p>
        </w:tc>
      </w:tr>
      <w:tr w:rsidR="00DD26CF" w:rsidRPr="00DD26CF" w:rsidTr="006A7432">
        <w:trPr>
          <w:trHeight w:val="153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Субвенции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23 568 700,00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23 568 700,00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Бюджетные инвестиции на приобретение объектов недвижимого имущества в государственную (муниципальную) собственность</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88.0.00.70820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23 568 700,00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вознаграждение, причитающиеся приемному родителю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7 187 500,00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вознаграждение, причитающиеся приемному родителю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7 187 500,00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7 187 500,00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7 187 500,00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подготовку граждан, желающих принять на воспитание в свою семью ребенка, оставшегося без попечения родителей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1 703 800,00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подготовку граждан, желающих принять на воспитание в свою семью ребенка, оставшегося без попечения родителей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1 703 800,00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1 703 800,00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1 703 800,00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содержание детей-сирот и детей, оставшихся без попечения родителей, в семьях опекунов (попечителей) и приемных семьях</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22 101 300,00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содержание детей-сирот и детей, оставшихся без попечения родителей, в семьях опекунов (попечителей) и приемных семьях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22 101 300,00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22 101 300,00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22 101 300,00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444 000,00</w:t>
            </w:r>
          </w:p>
        </w:tc>
      </w:tr>
      <w:tr w:rsidR="00DD26CF" w:rsidRPr="00DD26CF" w:rsidTr="006A7432">
        <w:trPr>
          <w:trHeight w:val="229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обеспечение бесплатного проезда детей-сирот и детей, оставшихся без попечения родителей, обучающихся в муниципальных образовательных учреждениях Ленинградской области,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444 000,00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444 000,00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88.0.00.71470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444 000,00</w:t>
            </w:r>
          </w:p>
        </w:tc>
      </w:tr>
      <w:tr w:rsidR="00DD26CF" w:rsidRPr="00DD26CF" w:rsidTr="006A7432">
        <w:trPr>
          <w:trHeight w:val="51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1 231 200,00</w:t>
            </w:r>
          </w:p>
        </w:tc>
      </w:tr>
      <w:tr w:rsidR="00DD26CF" w:rsidRPr="00DD26CF" w:rsidTr="006A7432">
        <w:trPr>
          <w:trHeight w:val="56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На освобождение детей-сирот и детей, оставшихся без попечения родителей, а также лиц из числа детей-сирот и детей, оставшихся без попечения родителей, на период пребывания в учреждениях для детей-сирот и детей, оставшихся без попечения родителей, в иных образовательных учреждениях, на военной службе по призыву, отбывающих срок наказания в виде лишения свободы, а также на период пребывания у опекунов (попечителей), в приемных семьях, в случае если в жилом помещении не проживают другие члены семьи, от платы за пользование жилым помещением (платы за наем), от платы за содержание и ремонт жилого помещения, включающей в себя плату за услуги и работы по управлению многоквартирным домом, содержанию и текущему ремонту общего имущества в многоквартирном доме, от платы за коммунальные услуги, от оплаты за определение технического состояния и оценку стоимости жилого помещения в случае передачи его в собственность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1 231 200,00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1 231 200,00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Приобретение товаров, работ, услуг в пользу граждан в целях их социального обеспечения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88.0.00.71500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3.2.3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1 231 200,00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социальной политики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39 773 530,40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"Старшее поколение"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1 593 400,00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"Старшее поколение"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1 593 400,00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1 593 400,00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1 593 400,00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инвалидов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106 000,00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инвалидов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106 000,00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106 000,00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семей и детей находящихся в трудной жизненной ситуации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1 287 800,00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семей и детей находящихся в трудной жизненной ситуации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227 000,00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227 000,00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227 000,00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социальной поддержке семей и детей находящихся в трудной жизненной ситуации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1 060 800,00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1 060 800,00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Пособия, компенсации, меры социальной поддержки по публичным нормативным обязательствам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04.4.01.61530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1 060 800,00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работе с семьями, находящимися в социально опасном положении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642 470,40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работе с семьями, находящимися в социально опасном положении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642 470,40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642 470,40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04.4.02.61540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642 470,40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медицинским услугам, направленным на профилактику социально- значимых заболеваний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медицинским услугам, направленным на профилактику социально- значимых заболеваний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840 000,00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Мероприятия по медицинским услугам по защите и укреплению здоровья беременных женщин</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285 000,00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медицинским услугам по защите и укреплению здоровья беременных женщин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285 000,00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285 000,00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04.4.04.61590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285 000,00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формированию здорового образа жизни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формированию здорового образа жизни (Закупка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Прочая закупка товаров, работ и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04.4.04.61600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2.4.4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финансовую поддержку социально ориентированным некоммерческим организациям ветеранов и инвалидов</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4 030 930,00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финансовую поддержку социально ориентированным некоммерческим организациям ветеранов и инвалидов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4 030 930,00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4 030 930,00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04.4.05.07010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4 030 930,00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1 009 250,00</w:t>
            </w:r>
          </w:p>
        </w:tc>
      </w:tr>
      <w:tr w:rsidR="00DD26CF" w:rsidRPr="00DD26CF" w:rsidTr="006A7432">
        <w:trPr>
          <w:trHeight w:val="204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межбюджетные трансферты на оказание финансовой помощи советам ветеранов войны, труда, Вооруженных Сил, правоохранительных органов, жителей блокадного Ленинграда и бывших малолетних узников фашистских лагерей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1 009 250,00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1 009 250,00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(гранты в форме субсидий), не подлежащие казначейскому сопровождению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04.4.05.72060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6.3.3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1 009 250,00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Доплата к пенсии (ПНО)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28 978 680,00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Доплата к пенсии (ПНО) (Социальное обеспечение и иные выплаты населению)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28 978 680,00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Публичные нормативные социальные выплаты гражданам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28 978 680,00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Иные пенсии, социальные доплаты к пенсиям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06</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87.3.00.02010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3.1.2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28 978 680,00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ФИЗИЧЕСКАЯ КУЛЬТУРА И СПОРТ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20 298 409,74</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Массовый спорт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758 692,17</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оснащение объектов спортивной инфраструктуры спортивно-технологическим оборудованием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07.7.01.L2280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758 692,17</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оснащение объектов спортивной инфраструктуры спортивно-технологическим оборудованием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07.7.01.L2280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758 692,17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07.7.01.L2280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758 692,17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07.7.01.L2280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758 692,17</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19 539 717,57</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"Проведение физкультурных и спортивно-массовых мероприятий"</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"Проведение физкультурных и спортивно-массовых мероприятий"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07.4.01.63030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МАОУ ДО "СШ "Малахит"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3 569 347,00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"Обеспечение деятельности МАОУ ДО "СШ "Малахит"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3 569 347,00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3 569 347,00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07.4.01.63060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3 569 347,00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сфере физической культуры и спорта»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Мероприятие "Развитие и сохранение кадрового потенциала работников в сфере физической культуры и спорта»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07.4.02.63040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26 000,00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Развитие и модернизация материально-технической базы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4 986 435,57</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Развитие и модернизация материально-технической базы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4 986 435,57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4 986 435,57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автономным учреждениям на иные цели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07.8.02.63050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6.2.2</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4 986 435,57</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объекта "Крытая ледовая арена"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09.8.0А.05061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7 957 935,00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Строительство объекта "Крытая ледовая арена" (Капитальные вложения в объекты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09.8.0А.05061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7 957 935,00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09.8.0А.05061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7 957 935,00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Бюджетные инвестиции в объекты капитального строительства государственной (муниципальной) собственности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11</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05</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09.8.0А.05061</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4.1.4</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7 957 935,00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СРЕДСТВА МАССОВОЙ ИНФОРМАЦИИ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19 755 304,00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Телевидение и радиовещание</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12 055 304,00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освещения в печатных и электронных СМИ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освещения в печатных и электронных СМИ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3 000 000,00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обеспечению деятельности подведомственных учреждений в сфере радиовещания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9 055 304,00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обеспечению деятельности подведомственных учреждений в сфере радиовещания (Предоставление субсидий бюджетным, автономным учреждениям и иным некоммерческим организациям)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9 055 304,00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9 055 304,00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6.1.1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9 055 304,00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Периодическая печать и издательства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7 700 000,00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выпадающих доходов официального издания (газеты)</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на возмещение выпадающих доходов официального издания (газеты)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10.4.02.07120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8.1.1</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3 500 000,00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освещения в печатных и электронных СМИ</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4 200 000,00</w:t>
            </w:r>
          </w:p>
        </w:tc>
      </w:tr>
      <w:tr w:rsidR="00DD26CF" w:rsidRPr="00DD26CF" w:rsidTr="006A7432">
        <w:trPr>
          <w:trHeight w:val="76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Мероприятия по организации освещения в печатных и электронных СМИ (Иные бюджетные ассигнования)</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4 200 000,00</w:t>
            </w:r>
          </w:p>
        </w:tc>
      </w:tr>
      <w:tr w:rsidR="00DD26CF" w:rsidRPr="00DD26CF" w:rsidTr="006A7432">
        <w:trPr>
          <w:trHeight w:val="102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4 200 000,00</w:t>
            </w:r>
          </w:p>
        </w:tc>
      </w:tr>
      <w:tr w:rsidR="00DD26CF" w:rsidRPr="00DD26CF" w:rsidTr="006A7432">
        <w:trPr>
          <w:trHeight w:val="1275"/>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12</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02</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10.4.02.65050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8.1.3</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4 200 000,00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ОБСЛУЖИВАНИЕ ГОСУДАРСТВЕННОГО И МУНИЦИПАЛЬНОГО ДОЛГА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00</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73 972,60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73 972,60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Проценты по кредиту</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73 972,60</w:t>
            </w:r>
          </w:p>
        </w:tc>
      </w:tr>
      <w:tr w:rsidR="00DD26CF" w:rsidRPr="00DD26CF" w:rsidTr="006A7432">
        <w:trPr>
          <w:trHeight w:val="51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Проценты по кредиту (Обслуживание государственного (муниципального) долга)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7.0.0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73 972,60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Обслуживание муниципального долга</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13</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01</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88.5.00.00190</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7.3.0</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sz w:val="20"/>
                <w:szCs w:val="20"/>
                <w:lang w:eastAsia="ru-RU"/>
              </w:rPr>
            </w:pPr>
            <w:r w:rsidRPr="00DD26CF">
              <w:rPr>
                <w:rFonts w:ascii="Times New Roman" w:eastAsia="Times New Roman" w:hAnsi="Times New Roman" w:cs="Times New Roman"/>
                <w:sz w:val="20"/>
                <w:szCs w:val="20"/>
                <w:lang w:eastAsia="ru-RU"/>
              </w:rPr>
              <w:t>73 972,60</w:t>
            </w:r>
          </w:p>
        </w:tc>
      </w:tr>
      <w:tr w:rsidR="00DD26CF" w:rsidRPr="00DD26CF" w:rsidTr="006A7432">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Всего</w:t>
            </w:r>
          </w:p>
        </w:tc>
        <w:tc>
          <w:tcPr>
            <w:tcW w:w="443"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49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472"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616"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 </w:t>
            </w:r>
          </w:p>
        </w:tc>
        <w:tc>
          <w:tcPr>
            <w:tcW w:w="1954" w:type="dxa"/>
            <w:tcBorders>
              <w:top w:val="nil"/>
              <w:left w:val="nil"/>
              <w:bottom w:val="single" w:sz="4" w:space="0" w:color="auto"/>
              <w:right w:val="single" w:sz="4" w:space="0" w:color="auto"/>
            </w:tcBorders>
            <w:shd w:val="clear" w:color="auto" w:fill="auto"/>
            <w:noWrap/>
            <w:vAlign w:val="center"/>
            <w:hideMark/>
          </w:tcPr>
          <w:p w:rsidR="00DD26CF" w:rsidRPr="00DD26CF" w:rsidRDefault="00DD26CF" w:rsidP="00DD26CF">
            <w:pPr>
              <w:spacing w:after="0" w:line="240" w:lineRule="auto"/>
              <w:jc w:val="right"/>
              <w:rPr>
                <w:rFonts w:ascii="Times New Roman" w:eastAsia="Times New Roman" w:hAnsi="Times New Roman" w:cs="Times New Roman"/>
                <w:b/>
                <w:bCs/>
                <w:sz w:val="20"/>
                <w:szCs w:val="20"/>
                <w:lang w:eastAsia="ru-RU"/>
              </w:rPr>
            </w:pPr>
            <w:r w:rsidRPr="00DD26CF">
              <w:rPr>
                <w:rFonts w:ascii="Times New Roman" w:eastAsia="Times New Roman" w:hAnsi="Times New Roman" w:cs="Times New Roman"/>
                <w:b/>
                <w:bCs/>
                <w:sz w:val="20"/>
                <w:szCs w:val="20"/>
                <w:lang w:eastAsia="ru-RU"/>
              </w:rPr>
              <w:t>4 669 502 883,49</w:t>
            </w:r>
          </w:p>
        </w:tc>
      </w:tr>
    </w:tbl>
    <w:p w:rsidR="00BE5D62" w:rsidRDefault="00BE5D62" w:rsidP="00DA5D4C">
      <w:pPr>
        <w:spacing w:after="0"/>
        <w:jc w:val="center"/>
        <w:rPr>
          <w:rFonts w:ascii="Times New Roman" w:eastAsia="Times New Roman" w:hAnsi="Times New Roman" w:cs="Times New Roman"/>
          <w:b/>
          <w:bCs/>
          <w:sz w:val="24"/>
          <w:szCs w:val="24"/>
          <w:lang w:eastAsia="ru-RU"/>
        </w:rPr>
      </w:pPr>
    </w:p>
    <w:sectPr w:rsidR="00BE5D62" w:rsidSect="00411E68">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B50" w:rsidRDefault="00661B50" w:rsidP="00DA5D4C">
      <w:pPr>
        <w:spacing w:after="0" w:line="240" w:lineRule="auto"/>
      </w:pPr>
      <w:r>
        <w:separator/>
      </w:r>
    </w:p>
  </w:endnote>
  <w:endnote w:type="continuationSeparator" w:id="0">
    <w:p w:rsidR="00661B50" w:rsidRDefault="00661B50" w:rsidP="00DA5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8930"/>
      <w:docPartObj>
        <w:docPartGallery w:val="Page Numbers (Bottom of Page)"/>
        <w:docPartUnique/>
      </w:docPartObj>
    </w:sdtPr>
    <w:sdtEndPr>
      <w:rPr>
        <w:rFonts w:ascii="Times New Roman" w:hAnsi="Times New Roman" w:cs="Times New Roman"/>
      </w:rPr>
    </w:sdtEndPr>
    <w:sdtContent>
      <w:p w:rsidR="00661B50" w:rsidRPr="00C83ECF" w:rsidRDefault="00EC69ED">
        <w:pPr>
          <w:pStyle w:val="a7"/>
          <w:jc w:val="right"/>
          <w:rPr>
            <w:rFonts w:ascii="Times New Roman" w:hAnsi="Times New Roman" w:cs="Times New Roman"/>
          </w:rPr>
        </w:pPr>
        <w:r w:rsidRPr="00C83ECF">
          <w:rPr>
            <w:rFonts w:ascii="Times New Roman" w:hAnsi="Times New Roman" w:cs="Times New Roman"/>
          </w:rPr>
          <w:fldChar w:fldCharType="begin"/>
        </w:r>
        <w:r w:rsidR="00661B50" w:rsidRPr="00C83ECF">
          <w:rPr>
            <w:rFonts w:ascii="Times New Roman" w:hAnsi="Times New Roman" w:cs="Times New Roman"/>
          </w:rPr>
          <w:instrText xml:space="preserve"> PAGE   \* MERGEFORMAT </w:instrText>
        </w:r>
        <w:r w:rsidRPr="00C83ECF">
          <w:rPr>
            <w:rFonts w:ascii="Times New Roman" w:hAnsi="Times New Roman" w:cs="Times New Roman"/>
          </w:rPr>
          <w:fldChar w:fldCharType="separate"/>
        </w:r>
        <w:r w:rsidR="006A7432">
          <w:rPr>
            <w:rFonts w:ascii="Times New Roman" w:hAnsi="Times New Roman" w:cs="Times New Roman"/>
            <w:noProof/>
          </w:rPr>
          <w:t>1</w:t>
        </w:r>
        <w:r w:rsidRPr="00C83ECF">
          <w:rPr>
            <w:rFonts w:ascii="Times New Roman" w:hAnsi="Times New Roman" w:cs="Times New Roman"/>
            <w:noProof/>
          </w:rPr>
          <w:fldChar w:fldCharType="end"/>
        </w:r>
      </w:p>
    </w:sdtContent>
  </w:sdt>
  <w:p w:rsidR="00661B50" w:rsidRDefault="00661B5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B50" w:rsidRDefault="00661B50" w:rsidP="00DA5D4C">
      <w:pPr>
        <w:spacing w:after="0" w:line="240" w:lineRule="auto"/>
      </w:pPr>
      <w:r>
        <w:separator/>
      </w:r>
    </w:p>
  </w:footnote>
  <w:footnote w:type="continuationSeparator" w:id="0">
    <w:p w:rsidR="00661B50" w:rsidRDefault="00661B50" w:rsidP="00DA5D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34B22"/>
    <w:rsid w:val="000249D4"/>
    <w:rsid w:val="00161A08"/>
    <w:rsid w:val="00177968"/>
    <w:rsid w:val="0019055B"/>
    <w:rsid w:val="001C674A"/>
    <w:rsid w:val="001D5AB6"/>
    <w:rsid w:val="001E3558"/>
    <w:rsid w:val="002D2EEA"/>
    <w:rsid w:val="003007E1"/>
    <w:rsid w:val="0033271E"/>
    <w:rsid w:val="00356FED"/>
    <w:rsid w:val="00375CA4"/>
    <w:rsid w:val="003A1F4E"/>
    <w:rsid w:val="003F5324"/>
    <w:rsid w:val="00411E68"/>
    <w:rsid w:val="00426702"/>
    <w:rsid w:val="004D0B53"/>
    <w:rsid w:val="004D6DA8"/>
    <w:rsid w:val="00500574"/>
    <w:rsid w:val="005464D4"/>
    <w:rsid w:val="005521E3"/>
    <w:rsid w:val="005B08E0"/>
    <w:rsid w:val="00627D48"/>
    <w:rsid w:val="006511BB"/>
    <w:rsid w:val="00661B50"/>
    <w:rsid w:val="00661E22"/>
    <w:rsid w:val="00662779"/>
    <w:rsid w:val="006A7432"/>
    <w:rsid w:val="00707092"/>
    <w:rsid w:val="00734B22"/>
    <w:rsid w:val="007D451F"/>
    <w:rsid w:val="008408F1"/>
    <w:rsid w:val="00875C09"/>
    <w:rsid w:val="008A36AD"/>
    <w:rsid w:val="008A3B57"/>
    <w:rsid w:val="008F249B"/>
    <w:rsid w:val="0090201D"/>
    <w:rsid w:val="0096307A"/>
    <w:rsid w:val="009A08E5"/>
    <w:rsid w:val="009D09A3"/>
    <w:rsid w:val="009E42F0"/>
    <w:rsid w:val="009E68E1"/>
    <w:rsid w:val="009E6B8A"/>
    <w:rsid w:val="00A374C9"/>
    <w:rsid w:val="00A62A09"/>
    <w:rsid w:val="00A83323"/>
    <w:rsid w:val="00AA26E8"/>
    <w:rsid w:val="00AA6BF8"/>
    <w:rsid w:val="00AE6613"/>
    <w:rsid w:val="00B0414C"/>
    <w:rsid w:val="00B27BB9"/>
    <w:rsid w:val="00BE5D62"/>
    <w:rsid w:val="00C257E5"/>
    <w:rsid w:val="00C63EEB"/>
    <w:rsid w:val="00C83ECF"/>
    <w:rsid w:val="00CA59C3"/>
    <w:rsid w:val="00D50BAE"/>
    <w:rsid w:val="00D65E46"/>
    <w:rsid w:val="00D965AE"/>
    <w:rsid w:val="00DA5D4C"/>
    <w:rsid w:val="00DB241B"/>
    <w:rsid w:val="00DD1FB8"/>
    <w:rsid w:val="00DD26CF"/>
    <w:rsid w:val="00E8100A"/>
    <w:rsid w:val="00E9418D"/>
    <w:rsid w:val="00EC2C3D"/>
    <w:rsid w:val="00EC69ED"/>
    <w:rsid w:val="00F11AAB"/>
    <w:rsid w:val="00F20357"/>
    <w:rsid w:val="00F50918"/>
    <w:rsid w:val="00F6046D"/>
    <w:rsid w:val="00F90F9B"/>
    <w:rsid w:val="00F97FB3"/>
    <w:rsid w:val="00FA1447"/>
    <w:rsid w:val="00FD5E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AF9C1"/>
  <w15:docId w15:val="{B81D1F0E-637A-4631-B26C-07EBE9E2D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34B22"/>
    <w:rPr>
      <w:color w:val="0000FF"/>
      <w:u w:val="single"/>
    </w:rPr>
  </w:style>
  <w:style w:type="character" w:styleId="a4">
    <w:name w:val="FollowedHyperlink"/>
    <w:basedOn w:val="a0"/>
    <w:uiPriority w:val="99"/>
    <w:semiHidden/>
    <w:unhideWhenUsed/>
    <w:rsid w:val="00734B22"/>
    <w:rPr>
      <w:color w:val="800080"/>
      <w:u w:val="single"/>
    </w:rPr>
  </w:style>
  <w:style w:type="paragraph" w:customStyle="1" w:styleId="xl63">
    <w:name w:val="xl63"/>
    <w:basedOn w:val="a"/>
    <w:rsid w:val="00734B2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4">
    <w:name w:val="xl64"/>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65">
    <w:name w:val="xl65"/>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lang w:eastAsia="ru-RU"/>
    </w:rPr>
  </w:style>
  <w:style w:type="paragraph" w:customStyle="1" w:styleId="xl67">
    <w:name w:val="xl67"/>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000000"/>
      <w:sz w:val="20"/>
      <w:szCs w:val="20"/>
      <w:lang w:eastAsia="ru-RU"/>
    </w:rPr>
  </w:style>
  <w:style w:type="paragraph" w:customStyle="1" w:styleId="xl68">
    <w:name w:val="xl68"/>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69">
    <w:name w:val="xl69"/>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customStyle="1" w:styleId="xl70">
    <w:name w:val="xl70"/>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0"/>
      <w:szCs w:val="20"/>
      <w:lang w:eastAsia="ru-RU"/>
    </w:rPr>
  </w:style>
  <w:style w:type="paragraph" w:customStyle="1" w:styleId="xl71">
    <w:name w:val="xl71"/>
    <w:basedOn w:val="a"/>
    <w:rsid w:val="00734B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lang w:eastAsia="ru-RU"/>
    </w:rPr>
  </w:style>
  <w:style w:type="paragraph" w:styleId="a5">
    <w:name w:val="header"/>
    <w:basedOn w:val="a"/>
    <w:link w:val="a6"/>
    <w:uiPriority w:val="99"/>
    <w:semiHidden/>
    <w:unhideWhenUsed/>
    <w:rsid w:val="00DA5D4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DA5D4C"/>
  </w:style>
  <w:style w:type="paragraph" w:styleId="a7">
    <w:name w:val="footer"/>
    <w:basedOn w:val="a"/>
    <w:link w:val="a8"/>
    <w:uiPriority w:val="99"/>
    <w:unhideWhenUsed/>
    <w:rsid w:val="00DA5D4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A5D4C"/>
  </w:style>
  <w:style w:type="paragraph" w:customStyle="1" w:styleId="xl72">
    <w:name w:val="xl72"/>
    <w:basedOn w:val="a"/>
    <w:rsid w:val="00A374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lang w:eastAsia="ru-RU"/>
    </w:rPr>
  </w:style>
  <w:style w:type="paragraph" w:customStyle="1" w:styleId="xl73">
    <w:name w:val="xl73"/>
    <w:basedOn w:val="a"/>
    <w:rsid w:val="00A374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74">
    <w:name w:val="xl74"/>
    <w:basedOn w:val="a"/>
    <w:rsid w:val="00C257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0"/>
      <w:szCs w:val="20"/>
      <w:lang w:eastAsia="ru-RU"/>
    </w:rPr>
  </w:style>
  <w:style w:type="paragraph" w:customStyle="1" w:styleId="msonormal0">
    <w:name w:val="msonormal"/>
    <w:basedOn w:val="a"/>
    <w:rsid w:val="00DD26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339488">
      <w:bodyDiv w:val="1"/>
      <w:marLeft w:val="0"/>
      <w:marRight w:val="0"/>
      <w:marTop w:val="0"/>
      <w:marBottom w:val="0"/>
      <w:divBdr>
        <w:top w:val="none" w:sz="0" w:space="0" w:color="auto"/>
        <w:left w:val="none" w:sz="0" w:space="0" w:color="auto"/>
        <w:bottom w:val="none" w:sz="0" w:space="0" w:color="auto"/>
        <w:right w:val="none" w:sz="0" w:space="0" w:color="auto"/>
      </w:divBdr>
    </w:div>
    <w:div w:id="501511454">
      <w:bodyDiv w:val="1"/>
      <w:marLeft w:val="0"/>
      <w:marRight w:val="0"/>
      <w:marTop w:val="0"/>
      <w:marBottom w:val="0"/>
      <w:divBdr>
        <w:top w:val="none" w:sz="0" w:space="0" w:color="auto"/>
        <w:left w:val="none" w:sz="0" w:space="0" w:color="auto"/>
        <w:bottom w:val="none" w:sz="0" w:space="0" w:color="auto"/>
        <w:right w:val="none" w:sz="0" w:space="0" w:color="auto"/>
      </w:divBdr>
    </w:div>
    <w:div w:id="533616085">
      <w:bodyDiv w:val="1"/>
      <w:marLeft w:val="0"/>
      <w:marRight w:val="0"/>
      <w:marTop w:val="0"/>
      <w:marBottom w:val="0"/>
      <w:divBdr>
        <w:top w:val="none" w:sz="0" w:space="0" w:color="auto"/>
        <w:left w:val="none" w:sz="0" w:space="0" w:color="auto"/>
        <w:bottom w:val="none" w:sz="0" w:space="0" w:color="auto"/>
        <w:right w:val="none" w:sz="0" w:space="0" w:color="auto"/>
      </w:divBdr>
    </w:div>
    <w:div w:id="600458169">
      <w:bodyDiv w:val="1"/>
      <w:marLeft w:val="0"/>
      <w:marRight w:val="0"/>
      <w:marTop w:val="0"/>
      <w:marBottom w:val="0"/>
      <w:divBdr>
        <w:top w:val="none" w:sz="0" w:space="0" w:color="auto"/>
        <w:left w:val="none" w:sz="0" w:space="0" w:color="auto"/>
        <w:bottom w:val="none" w:sz="0" w:space="0" w:color="auto"/>
        <w:right w:val="none" w:sz="0" w:space="0" w:color="auto"/>
      </w:divBdr>
    </w:div>
    <w:div w:id="812526646">
      <w:bodyDiv w:val="1"/>
      <w:marLeft w:val="0"/>
      <w:marRight w:val="0"/>
      <w:marTop w:val="0"/>
      <w:marBottom w:val="0"/>
      <w:divBdr>
        <w:top w:val="none" w:sz="0" w:space="0" w:color="auto"/>
        <w:left w:val="none" w:sz="0" w:space="0" w:color="auto"/>
        <w:bottom w:val="none" w:sz="0" w:space="0" w:color="auto"/>
        <w:right w:val="none" w:sz="0" w:space="0" w:color="auto"/>
      </w:divBdr>
    </w:div>
    <w:div w:id="1084448212">
      <w:bodyDiv w:val="1"/>
      <w:marLeft w:val="0"/>
      <w:marRight w:val="0"/>
      <w:marTop w:val="0"/>
      <w:marBottom w:val="0"/>
      <w:divBdr>
        <w:top w:val="none" w:sz="0" w:space="0" w:color="auto"/>
        <w:left w:val="none" w:sz="0" w:space="0" w:color="auto"/>
        <w:bottom w:val="none" w:sz="0" w:space="0" w:color="auto"/>
        <w:right w:val="none" w:sz="0" w:space="0" w:color="auto"/>
      </w:divBdr>
    </w:div>
    <w:div w:id="1262765811">
      <w:bodyDiv w:val="1"/>
      <w:marLeft w:val="0"/>
      <w:marRight w:val="0"/>
      <w:marTop w:val="0"/>
      <w:marBottom w:val="0"/>
      <w:divBdr>
        <w:top w:val="none" w:sz="0" w:space="0" w:color="auto"/>
        <w:left w:val="none" w:sz="0" w:space="0" w:color="auto"/>
        <w:bottom w:val="none" w:sz="0" w:space="0" w:color="auto"/>
        <w:right w:val="none" w:sz="0" w:space="0" w:color="auto"/>
      </w:divBdr>
    </w:div>
    <w:div w:id="1321540835">
      <w:bodyDiv w:val="1"/>
      <w:marLeft w:val="0"/>
      <w:marRight w:val="0"/>
      <w:marTop w:val="0"/>
      <w:marBottom w:val="0"/>
      <w:divBdr>
        <w:top w:val="none" w:sz="0" w:space="0" w:color="auto"/>
        <w:left w:val="none" w:sz="0" w:space="0" w:color="auto"/>
        <w:bottom w:val="none" w:sz="0" w:space="0" w:color="auto"/>
        <w:right w:val="none" w:sz="0" w:space="0" w:color="auto"/>
      </w:divBdr>
    </w:div>
    <w:div w:id="1447315092">
      <w:bodyDiv w:val="1"/>
      <w:marLeft w:val="0"/>
      <w:marRight w:val="0"/>
      <w:marTop w:val="0"/>
      <w:marBottom w:val="0"/>
      <w:divBdr>
        <w:top w:val="none" w:sz="0" w:space="0" w:color="auto"/>
        <w:left w:val="none" w:sz="0" w:space="0" w:color="auto"/>
        <w:bottom w:val="none" w:sz="0" w:space="0" w:color="auto"/>
        <w:right w:val="none" w:sz="0" w:space="0" w:color="auto"/>
      </w:divBdr>
    </w:div>
    <w:div w:id="1462839730">
      <w:bodyDiv w:val="1"/>
      <w:marLeft w:val="0"/>
      <w:marRight w:val="0"/>
      <w:marTop w:val="0"/>
      <w:marBottom w:val="0"/>
      <w:divBdr>
        <w:top w:val="none" w:sz="0" w:space="0" w:color="auto"/>
        <w:left w:val="none" w:sz="0" w:space="0" w:color="auto"/>
        <w:bottom w:val="none" w:sz="0" w:space="0" w:color="auto"/>
        <w:right w:val="none" w:sz="0" w:space="0" w:color="auto"/>
      </w:divBdr>
    </w:div>
    <w:div w:id="1559627421">
      <w:bodyDiv w:val="1"/>
      <w:marLeft w:val="0"/>
      <w:marRight w:val="0"/>
      <w:marTop w:val="0"/>
      <w:marBottom w:val="0"/>
      <w:divBdr>
        <w:top w:val="none" w:sz="0" w:space="0" w:color="auto"/>
        <w:left w:val="none" w:sz="0" w:space="0" w:color="auto"/>
        <w:bottom w:val="none" w:sz="0" w:space="0" w:color="auto"/>
        <w:right w:val="none" w:sz="0" w:space="0" w:color="auto"/>
      </w:divBdr>
    </w:div>
    <w:div w:id="1568682931">
      <w:bodyDiv w:val="1"/>
      <w:marLeft w:val="0"/>
      <w:marRight w:val="0"/>
      <w:marTop w:val="0"/>
      <w:marBottom w:val="0"/>
      <w:divBdr>
        <w:top w:val="none" w:sz="0" w:space="0" w:color="auto"/>
        <w:left w:val="none" w:sz="0" w:space="0" w:color="auto"/>
        <w:bottom w:val="none" w:sz="0" w:space="0" w:color="auto"/>
        <w:right w:val="none" w:sz="0" w:space="0" w:color="auto"/>
      </w:divBdr>
    </w:div>
    <w:div w:id="1671982018">
      <w:bodyDiv w:val="1"/>
      <w:marLeft w:val="0"/>
      <w:marRight w:val="0"/>
      <w:marTop w:val="0"/>
      <w:marBottom w:val="0"/>
      <w:divBdr>
        <w:top w:val="none" w:sz="0" w:space="0" w:color="auto"/>
        <w:left w:val="none" w:sz="0" w:space="0" w:color="auto"/>
        <w:bottom w:val="none" w:sz="0" w:space="0" w:color="auto"/>
        <w:right w:val="none" w:sz="0" w:space="0" w:color="auto"/>
      </w:divBdr>
    </w:div>
    <w:div w:id="182728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64</Pages>
  <Words>24736</Words>
  <Characters>141000</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165406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FINBDOHOD</dc:creator>
  <cp:lastModifiedBy>  </cp:lastModifiedBy>
  <cp:revision>44</cp:revision>
  <cp:lastPrinted>2023-11-04T12:41:00Z</cp:lastPrinted>
  <dcterms:created xsi:type="dcterms:W3CDTF">2021-12-09T06:44:00Z</dcterms:created>
  <dcterms:modified xsi:type="dcterms:W3CDTF">2025-11-05T13:38:00Z</dcterms:modified>
</cp:coreProperties>
</file>